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2C7B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74423DCF">
          <v:rect id="_x0000_i1025" style="width:0;height:.75pt" o:hralign="center" o:hrstd="t" o:hr="t" fillcolor="#a0a0a0" stroked="f"/>
        </w:pict>
      </w:r>
    </w:p>
    <w:p w14:paraId="156D5CF4" w14:textId="77777777" w:rsidR="00E138DA" w:rsidRPr="00E138DA" w:rsidRDefault="00E138DA" w:rsidP="00E138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t-BR"/>
          <w14:ligatures w14:val="none"/>
        </w:rPr>
      </w:pPr>
      <w:r w:rsidRPr="00E138DA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pt-BR"/>
          <w14:ligatures w14:val="none"/>
        </w:rPr>
        <w:t>🚨</w:t>
      </w:r>
      <w:r w:rsidRPr="00E138DA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t-BR"/>
          <w14:ligatures w14:val="none"/>
        </w:rPr>
        <w:t xml:space="preserve"> ALERTA GERAL: Prorrogados os prazos do Simples Nacional!</w:t>
      </w:r>
    </w:p>
    <w:p w14:paraId="1F93B032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governo adiou os prazos da Reforma Tributária que venceriam hoje (30/09). Você ganhou mais tempo para planejar 2027 com o seu contador. Confira as novas datas: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3"/>
        <w:gridCol w:w="4160"/>
        <w:gridCol w:w="2841"/>
      </w:tblGrid>
      <w:tr w:rsidR="00E138DA" w:rsidRPr="00E138DA" w14:paraId="3D29C04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B2070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138DA">
              <w:rPr>
                <w:rFonts w:ascii="Segoe UI Emoji" w:eastAsia="Times New Roman" w:hAnsi="Segoe UI Emoji" w:cs="Segoe UI Emoji"/>
                <w:b/>
                <w:bCs/>
                <w:kern w:val="0"/>
                <w:lang w:eastAsia="pt-BR"/>
                <w14:ligatures w14:val="none"/>
              </w:rPr>
              <w:t>📅</w:t>
            </w: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PRAZO FINAL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86452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138DA">
              <w:rPr>
                <w:rFonts w:ascii="Segoe UI Emoji" w:eastAsia="Times New Roman" w:hAnsi="Segoe UI Emoji" w:cs="Segoe UI Emoji"/>
                <w:b/>
                <w:bCs/>
                <w:kern w:val="0"/>
                <w:lang w:eastAsia="pt-BR"/>
                <w14:ligatures w14:val="none"/>
              </w:rPr>
              <w:t>📝</w:t>
            </w: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O QUE DEVE SER FEITO?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D6C89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138DA">
              <w:rPr>
                <w:rFonts w:ascii="Segoe UI Emoji" w:eastAsia="Times New Roman" w:hAnsi="Segoe UI Emoji" w:cs="Segoe UI Emoji"/>
                <w:b/>
                <w:bCs/>
                <w:kern w:val="0"/>
                <w:lang w:eastAsia="pt-BR"/>
                <w14:ligatures w14:val="none"/>
              </w:rPr>
              <w:t>🎯</w:t>
            </w: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QUEM DEVE ATENTAR?</w:t>
            </w:r>
          </w:p>
        </w:tc>
      </w:tr>
      <w:tr w:rsidR="00E138DA" w:rsidRPr="00E138DA" w14:paraId="6C1D42E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31F78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15 de </w:t>
            </w:r>
            <w:proofErr w:type="gramStart"/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Outubro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AFBBD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Prazo final para solicitar o </w:t>
            </w: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ingresso ou retorno</w:t>
            </w: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ao Simples Nacional para o ano de 2027.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83D87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Empresas que querem entrar no regime.</w:t>
            </w:r>
          </w:p>
        </w:tc>
      </w:tr>
      <w:tr w:rsidR="00E138DA" w:rsidRPr="00E138DA" w14:paraId="2FB889D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C701C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30 de </w:t>
            </w:r>
            <w:proofErr w:type="gramStart"/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Outubro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5B412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Prazo para </w:t>
            </w: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regularizar débitos e pendências fiscais</w:t>
            </w: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com a Receita Federal e PGFN.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9DE78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Empresas com dívidas que correm risco de exclusão.</w:t>
            </w:r>
          </w:p>
        </w:tc>
      </w:tr>
      <w:tr w:rsidR="00E138DA" w:rsidRPr="00E138DA" w14:paraId="559C442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C0A2A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30 de </w:t>
            </w:r>
            <w:proofErr w:type="gramStart"/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Outubro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ED508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Escolha do </w:t>
            </w: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regime de IBS e CBS</w:t>
            </w:r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(Recolher por dentro do DAS ou por fora no regime Híbrido).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F83B3" w14:textId="77777777" w:rsidR="00E138DA" w:rsidRPr="00E138DA" w:rsidRDefault="00E138DA" w:rsidP="00E138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Todas as </w:t>
            </w:r>
            <w:proofErr w:type="spellStart"/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MEs</w:t>
            </w:r>
            <w:proofErr w:type="spellEnd"/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e </w:t>
            </w:r>
            <w:proofErr w:type="spellStart"/>
            <w:r w:rsidRPr="00E138D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EPPs</w:t>
            </w:r>
            <w:proofErr w:type="spellEnd"/>
            <w:r w:rsidRPr="00E138D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optantes do Simples Nacional.</w:t>
            </w:r>
          </w:p>
        </w:tc>
      </w:tr>
    </w:tbl>
    <w:p w14:paraId="66EFECCD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2C4A1F6B">
          <v:rect id="_x0000_i1026" style="width:0;height:.75pt" o:hralign="center" o:hrstd="t" o:hr="t" fillcolor="#a0a0a0" stroked="f"/>
        </w:pict>
      </w:r>
    </w:p>
    <w:p w14:paraId="1D5C63BE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💡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E138D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Dica de ouro: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Não deixe para a última hora! Aproveite esse fôlego extra de 30 dias para simular com calma se o modelo tradicional ou o híbrido é o melhor para o caixa da sua empresa.</w:t>
      </w:r>
    </w:p>
    <w:p w14:paraId="7C6B3FBE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</w:p>
    <w:p w14:paraId="23FD8A2E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Você deve procurar um </w:t>
      </w:r>
      <w:r w:rsidRPr="00E138D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contador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(ou um escritório de contabilidade) para orientar e realizar essa mudança.</w:t>
      </w:r>
    </w:p>
    <w:p w14:paraId="50AABBCC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o próprio sistema da Receita Federal exige o cruzamento de dados fiscais detalhados, o contador é o profissional habilitado para:</w:t>
      </w:r>
    </w:p>
    <w:p w14:paraId="40F36254" w14:textId="77777777" w:rsidR="00E138DA" w:rsidRPr="00E138DA" w:rsidRDefault="00E138DA" w:rsidP="00E138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Fazer as simulações de custos: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Avaliar se para a sua ME vale mais a pena pagar o IBS/CBS por dentro ou por fora da guia do DAS, dependendo do perfil dos seus clientes.</w:t>
      </w:r>
    </w:p>
    <w:p w14:paraId="5410112C" w14:textId="77777777" w:rsidR="00E138DA" w:rsidRPr="00E138DA" w:rsidRDefault="00E138DA" w:rsidP="00E138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Regularizar pendências: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Levantar e parcelar possíveis débitos fiscais que precisam ser quitados até o dia 30 de outubro para evitar a exclusão do Simples Nacional.</w:t>
      </w:r>
    </w:p>
    <w:p w14:paraId="076FAAF7" w14:textId="77777777" w:rsidR="00E138DA" w:rsidRPr="00E138DA" w:rsidRDefault="00E138DA" w:rsidP="00E138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Operar o sistema: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Entrar no Portal do Simples Nacional e formalizar a opção escolhida de forma segura.</w:t>
      </w:r>
    </w:p>
    <w:p w14:paraId="61FE815F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Se você já trabalha com uma assessoria contábil, basta acioná-los informando que quer analisar a </w:t>
      </w:r>
      <w:r w:rsidRPr="00E138D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opção pelo regime de IBS e CBS para 2027</w:t>
      </w: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BB609D3" w14:textId="77777777" w:rsidR="00E138DA" w:rsidRPr="00E138DA" w:rsidRDefault="00E138DA" w:rsidP="00E138D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138D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</w:p>
    <w:p w14:paraId="591D721B" w14:textId="77777777" w:rsidR="00E138DA" w:rsidRDefault="00E138DA"/>
    <w:sectPr w:rsidR="00E138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20109"/>
    <w:multiLevelType w:val="multilevel"/>
    <w:tmpl w:val="50D4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59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DA"/>
    <w:rsid w:val="00462D18"/>
    <w:rsid w:val="00E1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F0C84"/>
  <w15:chartTrackingRefBased/>
  <w15:docId w15:val="{FD9B3ABC-83CD-403D-B112-3F5A823B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13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3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3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3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3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3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3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3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3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3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3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3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38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38D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38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38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38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38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3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13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3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13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3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138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38D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138D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3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38D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38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</cp:revision>
  <dcterms:created xsi:type="dcterms:W3CDTF">2026-09-30T13:02:00Z</dcterms:created>
  <dcterms:modified xsi:type="dcterms:W3CDTF">2026-09-30T13:06:00Z</dcterms:modified>
</cp:coreProperties>
</file>